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B20" w:rsidRDefault="00D12B20" w:rsidP="00D12B20">
      <w:pPr>
        <w:widowControl/>
        <w:shd w:val="clear" w:color="auto" w:fill="FFFFFF"/>
        <w:spacing w:before="240" w:after="240" w:line="405" w:lineRule="atLeast"/>
        <w:rPr>
          <w:rFonts w:ascii="microsoft yahei" w:eastAsia="宋体" w:hAnsi="microsoft yahei" w:cs="宋体" w:hint="eastAsia"/>
          <w:b/>
          <w:bCs/>
          <w:color w:val="000000"/>
          <w:kern w:val="0"/>
          <w:sz w:val="30"/>
          <w:szCs w:val="30"/>
        </w:rPr>
      </w:pPr>
    </w:p>
    <w:p w:rsidR="00D12B20" w:rsidRDefault="00D12B20" w:rsidP="00D12B20">
      <w:pPr>
        <w:widowControl/>
        <w:shd w:val="clear" w:color="auto" w:fill="FFFFFF"/>
        <w:spacing w:before="240" w:after="240" w:line="405" w:lineRule="atLeast"/>
        <w:rPr>
          <w:rFonts w:ascii="microsoft yahei" w:eastAsia="宋体" w:hAnsi="microsoft yahei" w:cs="宋体" w:hint="eastAsia"/>
          <w:b/>
          <w:bCs/>
          <w:color w:val="000000"/>
          <w:kern w:val="0"/>
          <w:sz w:val="30"/>
          <w:szCs w:val="30"/>
        </w:rPr>
      </w:pPr>
    </w:p>
    <w:p w:rsidR="00D12B20" w:rsidRDefault="00D12B20" w:rsidP="00D12B20">
      <w:pPr>
        <w:widowControl/>
        <w:shd w:val="clear" w:color="auto" w:fill="FFFFFF"/>
        <w:spacing w:before="240" w:after="240" w:line="405" w:lineRule="atLeast"/>
        <w:jc w:val="center"/>
        <w:rPr>
          <w:rFonts w:ascii="microsoft yahei" w:eastAsia="宋体" w:hAnsi="microsoft yahei" w:cs="宋体" w:hint="eastAsia"/>
          <w:b/>
          <w:bCs/>
          <w:color w:val="000000"/>
          <w:kern w:val="0"/>
          <w:sz w:val="44"/>
          <w:szCs w:val="44"/>
        </w:rPr>
      </w:pPr>
      <w:r w:rsidRPr="00D12B20">
        <w:rPr>
          <w:rFonts w:ascii="microsoft yahei" w:eastAsia="宋体" w:hAnsi="microsoft yahei" w:cs="宋体" w:hint="eastAsia"/>
          <w:b/>
          <w:bCs/>
          <w:color w:val="000000"/>
          <w:kern w:val="0"/>
          <w:sz w:val="44"/>
          <w:szCs w:val="44"/>
        </w:rPr>
        <w:t>关于调整司法鉴定收费项目及标准的通知</w:t>
      </w:r>
    </w:p>
    <w:p w:rsidR="00D12B20" w:rsidRPr="00D12B20" w:rsidRDefault="00D12B20" w:rsidP="00D12B20">
      <w:pPr>
        <w:widowControl/>
        <w:shd w:val="clear" w:color="auto" w:fill="FFFFFF"/>
        <w:spacing w:before="240" w:after="240" w:line="405" w:lineRule="atLeast"/>
        <w:jc w:val="center"/>
        <w:rPr>
          <w:rFonts w:ascii="microsoft yahei" w:eastAsia="宋体" w:hAnsi="microsoft yahei" w:cs="宋体" w:hint="eastAsia"/>
          <w:b/>
          <w:bCs/>
          <w:color w:val="000000"/>
          <w:kern w:val="0"/>
          <w:sz w:val="44"/>
          <w:szCs w:val="44"/>
        </w:rPr>
      </w:pP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仿宋_GB2312" w:eastAsia="仿宋_GB2312" w:hAnsi="microsoft yahei" w:cs="宋体"/>
          <w:color w:val="000000"/>
          <w:kern w:val="0"/>
          <w:sz w:val="32"/>
          <w:szCs w:val="32"/>
        </w:rPr>
        <w:t>各市（州）县（市）物价局（发展改革改委）、司法局、省内各司法鉴定机构：</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2009年9月，国家发展改革委、司法部制定印发了《司法鉴定收费管理办法》（</w:t>
      </w:r>
      <w:proofErr w:type="gramStart"/>
      <w:r w:rsidRPr="00D12B20">
        <w:rPr>
          <w:rFonts w:ascii="仿宋_GB2312" w:eastAsia="仿宋_GB2312" w:hAnsi="microsoft yahei" w:cs="宋体"/>
          <w:color w:val="000000"/>
          <w:kern w:val="0"/>
          <w:sz w:val="32"/>
          <w:szCs w:val="32"/>
        </w:rPr>
        <w:t>发改价格</w:t>
      </w:r>
      <w:proofErr w:type="gramEnd"/>
      <w:r w:rsidRPr="00D12B20">
        <w:rPr>
          <w:rFonts w:ascii="仿宋_GB2312" w:eastAsia="仿宋_GB2312" w:hAnsi="microsoft yahei" w:cs="宋体"/>
          <w:color w:val="000000"/>
          <w:kern w:val="0"/>
          <w:sz w:val="32"/>
          <w:szCs w:val="32"/>
        </w:rPr>
        <w:t>[2009]2264号），现转发给你们。根据国家规定，结合我省实际情况，经研究，现提出如下贯彻意见，请遵照执行。</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一、本通知适用于经吉林省司法行政部门核准登记，取得《司法鉴定许可证》，面向社会提供有偿司法鉴定服务的司法鉴定机构。</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二、以上机构从事法医、物证、声像资料类司法鉴定业务，要认真执行</w:t>
      </w:r>
      <w:proofErr w:type="gramStart"/>
      <w:r w:rsidRPr="00D12B20">
        <w:rPr>
          <w:rFonts w:ascii="仿宋_GB2312" w:eastAsia="仿宋_GB2312" w:hAnsi="microsoft yahei" w:cs="宋体"/>
          <w:color w:val="000000"/>
          <w:kern w:val="0"/>
          <w:sz w:val="32"/>
          <w:szCs w:val="32"/>
        </w:rPr>
        <w:t>国家发改委</w:t>
      </w:r>
      <w:proofErr w:type="gramEnd"/>
      <w:r w:rsidRPr="00D12B20">
        <w:rPr>
          <w:rFonts w:ascii="仿宋_GB2312" w:eastAsia="仿宋_GB2312" w:hAnsi="microsoft yahei" w:cs="宋体"/>
          <w:color w:val="000000"/>
          <w:kern w:val="0"/>
          <w:sz w:val="32"/>
          <w:szCs w:val="32"/>
        </w:rPr>
        <w:t>、司法部制定的《司法鉴定收费管理办法》的各项规定。其中国家规定标准为我省司法鉴定服务收费的最高标准，各市（州）县、市价格主管部门会同当地司法部门可依据国家标准，结合本地实际制定具体标准或下浮幅度、但下浮不超过30%。</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lastRenderedPageBreak/>
        <w:t xml:space="preserve">　　</w:t>
      </w:r>
      <w:r w:rsidRPr="00D12B20">
        <w:rPr>
          <w:rFonts w:ascii="仿宋_GB2312" w:eastAsia="仿宋_GB2312" w:hAnsi="microsoft yahei" w:cs="宋体"/>
          <w:color w:val="000000"/>
          <w:kern w:val="0"/>
          <w:sz w:val="32"/>
          <w:szCs w:val="32"/>
        </w:rPr>
        <w:t>三、法医、物证、声像资料类以外的司法鉴定收费，继续按吉林省发展改革委员会、吉林省司法厅《吉林省司法鉴定业务收费项目及标准》（</w:t>
      </w:r>
      <w:proofErr w:type="gramStart"/>
      <w:r w:rsidRPr="00D12B20">
        <w:rPr>
          <w:rFonts w:ascii="仿宋_GB2312" w:eastAsia="仿宋_GB2312" w:hAnsi="microsoft yahei" w:cs="宋体"/>
          <w:color w:val="000000"/>
          <w:kern w:val="0"/>
          <w:sz w:val="32"/>
          <w:szCs w:val="32"/>
        </w:rPr>
        <w:t>吉发改收管</w:t>
      </w:r>
      <w:proofErr w:type="gramEnd"/>
      <w:r w:rsidRPr="00D12B20">
        <w:rPr>
          <w:rFonts w:ascii="仿宋_GB2312" w:eastAsia="仿宋_GB2312" w:hAnsi="microsoft yahei" w:cs="宋体"/>
          <w:color w:val="000000"/>
          <w:kern w:val="0"/>
          <w:sz w:val="32"/>
          <w:szCs w:val="32"/>
        </w:rPr>
        <w:t>联字[2006]1577号）中的相关规定执行。期间国家和省另有规定的从其规定。</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四、今后新增的法医、物证、声像资料类司法鉴定收费项目，司法鉴定机构可与委托人协商并</w:t>
      </w:r>
      <w:proofErr w:type="gramStart"/>
      <w:r w:rsidRPr="00D12B20">
        <w:rPr>
          <w:rFonts w:ascii="仿宋_GB2312" w:eastAsia="仿宋_GB2312" w:hAnsi="microsoft yahei" w:cs="宋体"/>
          <w:color w:val="000000"/>
          <w:kern w:val="0"/>
          <w:sz w:val="32"/>
          <w:szCs w:val="32"/>
        </w:rPr>
        <w:t>签定</w:t>
      </w:r>
      <w:proofErr w:type="gramEnd"/>
      <w:r w:rsidRPr="00D12B20">
        <w:rPr>
          <w:rFonts w:ascii="仿宋_GB2312" w:eastAsia="仿宋_GB2312" w:hAnsi="microsoft yahei" w:cs="宋体"/>
          <w:color w:val="000000"/>
          <w:kern w:val="0"/>
          <w:sz w:val="32"/>
          <w:szCs w:val="32"/>
        </w:rPr>
        <w:t>服务合同约定司法鉴定收费标准。省级价格主管部门和司法行政部门将视情况，适时对新增的收费项目另行制定收费标准。</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仿宋_GB2312" w:eastAsia="仿宋_GB2312" w:hAnsi="microsoft yahei" w:cs="宋体"/>
          <w:color w:val="000000"/>
          <w:kern w:val="0"/>
          <w:sz w:val="32"/>
          <w:szCs w:val="32"/>
        </w:rPr>
        <w:t>五、司法鉴定机构异地提供司法鉴定服务，其收费标准可以执行机构所在地规定，也可以执行司法鉴定业务所在地的收费规定，具体由司法鉴定机构与委托人协商确定。</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 xml:space="preserve"> 六、对个别疑难、复杂及有重大社会影响的司法鉴定服务，可由省级司法行政部门以国家《司法鉴定收费管理办法》附件司法鉴定收费项目和收费标准基准价（试行）为基础，在不超过50%的幅度内制定具体收费标准，并报省价格主管部门备案。</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七、本通知自2011年6月1日起施行，过去我省制定的司法鉴定有关收费规定与本通知有抵触的，一律以本通知规定为准。</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lastRenderedPageBreak/>
        <w:t xml:space="preserve">　　</w:t>
      </w:r>
      <w:r w:rsidRPr="00D12B20">
        <w:rPr>
          <w:rFonts w:ascii="仿宋_GB2312" w:eastAsia="仿宋_GB2312" w:hAnsi="microsoft yahei" w:cs="宋体"/>
          <w:color w:val="000000"/>
          <w:kern w:val="0"/>
          <w:sz w:val="32"/>
          <w:szCs w:val="32"/>
        </w:rPr>
        <w:t>八、司法鉴定收费属经营服务性收费，收费单位在执行新标准前需按规定到当地物价主管部门办理《收费许可证》变更手续，并自觉接受物价部门的监督检查和社会各界监督。</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附：</w:t>
      </w:r>
      <w:proofErr w:type="gramStart"/>
      <w:r w:rsidRPr="00D12B20">
        <w:rPr>
          <w:rFonts w:ascii="仿宋_GB2312" w:eastAsia="仿宋_GB2312" w:hAnsi="microsoft yahei" w:cs="宋体"/>
          <w:color w:val="000000"/>
          <w:kern w:val="0"/>
          <w:sz w:val="32"/>
          <w:szCs w:val="32"/>
        </w:rPr>
        <w:t>国家发改委</w:t>
      </w:r>
      <w:proofErr w:type="gramEnd"/>
      <w:r w:rsidRPr="00D12B20">
        <w:rPr>
          <w:rFonts w:ascii="仿宋_GB2312" w:eastAsia="仿宋_GB2312" w:hAnsi="microsoft yahei" w:cs="宋体"/>
          <w:color w:val="000000"/>
          <w:kern w:val="0"/>
          <w:sz w:val="32"/>
          <w:szCs w:val="32"/>
        </w:rPr>
        <w:t>、司法部关于印发《司法鉴定收费管理办法》的通知（</w:t>
      </w:r>
      <w:proofErr w:type="gramStart"/>
      <w:r w:rsidRPr="00D12B20">
        <w:rPr>
          <w:rFonts w:ascii="仿宋_GB2312" w:eastAsia="仿宋_GB2312" w:hAnsi="microsoft yahei" w:cs="宋体"/>
          <w:color w:val="000000"/>
          <w:kern w:val="0"/>
          <w:sz w:val="32"/>
          <w:szCs w:val="32"/>
        </w:rPr>
        <w:t>发改价格</w:t>
      </w:r>
      <w:proofErr w:type="gramEnd"/>
      <w:r w:rsidRPr="00D12B20">
        <w:rPr>
          <w:rFonts w:ascii="仿宋_GB2312" w:eastAsia="仿宋_GB2312" w:hAnsi="microsoft yahei" w:cs="宋体"/>
          <w:color w:val="000000"/>
          <w:kern w:val="0"/>
          <w:sz w:val="32"/>
          <w:szCs w:val="32"/>
        </w:rPr>
        <w:t>【2009】2264号）。</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 xml:space="preserve"> </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 xml:space="preserve"> </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 xml:space="preserve"> </w:t>
      </w:r>
    </w:p>
    <w:p w:rsidR="00D12B20" w:rsidRPr="00D12B20" w:rsidRDefault="00D12B20" w:rsidP="00D12B20">
      <w:pPr>
        <w:widowControl/>
        <w:shd w:val="clear" w:color="auto" w:fill="FFFFFF"/>
        <w:spacing w:before="240" w:after="240" w:line="405" w:lineRule="atLeast"/>
        <w:jc w:val="center"/>
        <w:rPr>
          <w:rFonts w:ascii="microsoft yahei" w:eastAsia="宋体" w:hAnsi="microsoft yahei" w:cs="宋体"/>
          <w:color w:val="000000"/>
          <w:kern w:val="0"/>
          <w:szCs w:val="21"/>
        </w:rPr>
      </w:pPr>
      <w:r w:rsidRPr="00D12B20">
        <w:rPr>
          <w:rFonts w:ascii="新宋体" w:eastAsia="新宋体" w:hAnsi="新宋体" w:cs="宋体"/>
          <w:b/>
          <w:bCs/>
          <w:color w:val="000000"/>
          <w:kern w:val="0"/>
          <w:sz w:val="36"/>
          <w:szCs w:val="36"/>
        </w:rPr>
        <w:t>国家发展改革委、司法部</w:t>
      </w:r>
    </w:p>
    <w:p w:rsidR="00D12B20" w:rsidRPr="00D12B20" w:rsidRDefault="00D12B20" w:rsidP="00D12B20">
      <w:pPr>
        <w:widowControl/>
        <w:shd w:val="clear" w:color="auto" w:fill="FFFFFF"/>
        <w:spacing w:before="240" w:after="240" w:line="405" w:lineRule="atLeast"/>
        <w:jc w:val="center"/>
        <w:rPr>
          <w:rFonts w:ascii="microsoft yahei" w:eastAsia="宋体" w:hAnsi="microsoft yahei" w:cs="宋体"/>
          <w:color w:val="000000"/>
          <w:kern w:val="0"/>
          <w:szCs w:val="21"/>
        </w:rPr>
      </w:pPr>
      <w:r w:rsidRPr="00D12B20">
        <w:rPr>
          <w:rFonts w:ascii="新宋体" w:eastAsia="新宋体" w:hAnsi="新宋体" w:cs="宋体"/>
          <w:b/>
          <w:bCs/>
          <w:color w:val="000000"/>
          <w:kern w:val="0"/>
          <w:sz w:val="36"/>
          <w:szCs w:val="36"/>
        </w:rPr>
        <w:t>关于印发《司法鉴定收费管理办法》的通知</w:t>
      </w:r>
    </w:p>
    <w:p w:rsidR="00D12B20" w:rsidRPr="00D12B20" w:rsidRDefault="00D12B20" w:rsidP="00D12B20">
      <w:pPr>
        <w:widowControl/>
        <w:shd w:val="clear" w:color="auto" w:fill="FFFFFF"/>
        <w:spacing w:before="240" w:after="240" w:line="405" w:lineRule="atLeast"/>
        <w:jc w:val="center"/>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t xml:space="preserve">　　</w:t>
      </w:r>
      <w:proofErr w:type="gramStart"/>
      <w:r w:rsidRPr="00D12B20">
        <w:rPr>
          <w:rFonts w:ascii="仿宋_GB2312" w:eastAsia="仿宋_GB2312" w:hAnsi="microsoft yahei" w:cs="宋体"/>
          <w:color w:val="000000"/>
          <w:kern w:val="0"/>
          <w:sz w:val="32"/>
          <w:szCs w:val="32"/>
        </w:rPr>
        <w:t>发改价格</w:t>
      </w:r>
      <w:proofErr w:type="gramEnd"/>
      <w:r w:rsidRPr="00D12B20">
        <w:rPr>
          <w:rFonts w:ascii="仿宋_GB2312" w:eastAsia="仿宋_GB2312" w:hAnsi="microsoft yahei" w:cs="宋体"/>
          <w:color w:val="000000"/>
          <w:kern w:val="0"/>
          <w:sz w:val="32"/>
          <w:szCs w:val="32"/>
        </w:rPr>
        <w:t>[2009]2264号</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 xml:space="preserve"> </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仿宋_GB2312" w:eastAsia="仿宋_GB2312" w:hAnsi="microsoft yahei" w:cs="宋体"/>
          <w:color w:val="000000"/>
          <w:kern w:val="0"/>
          <w:sz w:val="32"/>
          <w:szCs w:val="32"/>
        </w:rPr>
        <w:t>各省、自治区、直辖市发展改革委、物价局，司法厅（局）：</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为贯彻落实全国人大常委会《关于司法鉴定管理问题的决定》精神，规范司法鉴定收费行为，维护委托人和司法鉴定机构的合法权益，国家发展改革委、司法部制定了《司法鉴定收费管理办法》，现印发给你们，请遵照执行。请结合当地实际情况，制定具体收费标准或浮动幅度。</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附：司法鉴定收费管理办法</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lastRenderedPageBreak/>
        <w:t xml:space="preserve">　　</w:t>
      </w:r>
      <w:r w:rsidRPr="00D12B20">
        <w:rPr>
          <w:rFonts w:ascii="仿宋_GB2312" w:eastAsia="仿宋_GB2312" w:hAnsi="microsoft yahei" w:cs="宋体"/>
          <w:color w:val="000000"/>
          <w:kern w:val="0"/>
          <w:sz w:val="32"/>
          <w:szCs w:val="32"/>
        </w:rPr>
        <w:t xml:space="preserve"> </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 xml:space="preserve"> </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 xml:space="preserve"> </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 xml:space="preserve"> </w:t>
      </w:r>
    </w:p>
    <w:p w:rsidR="00D12B20" w:rsidRPr="00D12B20" w:rsidRDefault="00D12B20" w:rsidP="00D12B20">
      <w:pPr>
        <w:widowControl/>
        <w:shd w:val="clear" w:color="auto" w:fill="FFFFFF"/>
        <w:spacing w:before="240" w:after="240" w:line="405" w:lineRule="atLeast"/>
        <w:jc w:val="center"/>
        <w:rPr>
          <w:rFonts w:ascii="microsoft yahei" w:eastAsia="宋体" w:hAnsi="microsoft yahei" w:cs="宋体"/>
          <w:color w:val="000000"/>
          <w:kern w:val="0"/>
          <w:szCs w:val="21"/>
        </w:rPr>
      </w:pPr>
      <w:r w:rsidRPr="00D12B20">
        <w:rPr>
          <w:rFonts w:ascii="仿宋_GB2312" w:eastAsia="仿宋_GB2312" w:hAnsi="microsoft yahei" w:cs="宋体"/>
          <w:color w:val="000000"/>
          <w:kern w:val="0"/>
          <w:sz w:val="32"/>
          <w:szCs w:val="32"/>
        </w:rPr>
        <w:t xml:space="preserve">国家发展改革委 司法部 </w:t>
      </w:r>
    </w:p>
    <w:p w:rsidR="00D12B20" w:rsidRPr="00D12B20" w:rsidRDefault="00D12B20" w:rsidP="00D12B20">
      <w:pPr>
        <w:widowControl/>
        <w:shd w:val="clear" w:color="auto" w:fill="FFFFFF"/>
        <w:spacing w:before="240" w:after="240" w:line="405" w:lineRule="atLeast"/>
        <w:jc w:val="center"/>
        <w:rPr>
          <w:rFonts w:ascii="microsoft yahei" w:eastAsia="宋体" w:hAnsi="microsoft yahei" w:cs="宋体"/>
          <w:color w:val="000000"/>
          <w:kern w:val="0"/>
          <w:szCs w:val="21"/>
        </w:rPr>
      </w:pPr>
      <w:r w:rsidRPr="00D12B20">
        <w:rPr>
          <w:rFonts w:ascii="仿宋_GB2312" w:eastAsia="仿宋_GB2312" w:hAnsi="microsoft yahei" w:cs="宋体"/>
          <w:color w:val="000000"/>
          <w:kern w:val="0"/>
          <w:sz w:val="32"/>
          <w:szCs w:val="32"/>
        </w:rPr>
        <w:t>二〇〇九年九月一日</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t xml:space="preserve">　附</w:t>
      </w:r>
      <w:r w:rsidRPr="00D12B20">
        <w:rPr>
          <w:rFonts w:ascii="仿宋_GB2312" w:eastAsia="仿宋_GB2312" w:hAnsi="microsoft yahei" w:cs="宋体"/>
          <w:color w:val="000000"/>
          <w:kern w:val="0"/>
          <w:sz w:val="32"/>
          <w:szCs w:val="32"/>
        </w:rPr>
        <w:t>：</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 xml:space="preserve"> </w:t>
      </w:r>
    </w:p>
    <w:p w:rsidR="00D12B20" w:rsidRPr="00D12B20" w:rsidRDefault="00D12B20" w:rsidP="00D12B20">
      <w:pPr>
        <w:widowControl/>
        <w:shd w:val="clear" w:color="auto" w:fill="FFFFFF"/>
        <w:spacing w:before="240" w:after="240" w:line="405" w:lineRule="atLeast"/>
        <w:jc w:val="center"/>
        <w:rPr>
          <w:rFonts w:ascii="microsoft yahei" w:eastAsia="宋体" w:hAnsi="microsoft yahei" w:cs="宋体"/>
          <w:color w:val="000000"/>
          <w:kern w:val="0"/>
          <w:szCs w:val="21"/>
        </w:rPr>
      </w:pPr>
      <w:r w:rsidRPr="00D12B20">
        <w:rPr>
          <w:rFonts w:ascii="新宋体" w:eastAsia="新宋体" w:hAnsi="新宋体" w:cs="宋体"/>
          <w:b/>
          <w:bCs/>
          <w:color w:val="000000"/>
          <w:kern w:val="0"/>
          <w:sz w:val="36"/>
          <w:szCs w:val="36"/>
        </w:rPr>
        <w:t>司法鉴定收费管理办法</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 xml:space="preserve"> </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第一条 为了规范司法鉴定收费行为，维护委托人和司法鉴定机构的合法权益，根据《中华人民共和国价格法》和《全国人大常委会关于司法鉴定管理问题的决定》等有关规定，制定本办法。</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第二条 司法鉴定收费是指司法鉴定机构依法接受委托，在诉讼活动中运用科学技术或者专门知识对诉讼涉及的专门性问题进行鉴别和判断并提供鉴定意见，由司法鉴定机构向委托人收取服务费用的行为。</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第三条 司法鉴定收费应当遵循公开公平、诚实信用、平等有偿和委托人付费的原则。</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lastRenderedPageBreak/>
        <w:t xml:space="preserve">　　</w:t>
      </w:r>
      <w:r w:rsidRPr="00D12B20">
        <w:rPr>
          <w:rFonts w:ascii="仿宋_GB2312" w:eastAsia="仿宋_GB2312" w:hAnsi="microsoft yahei" w:cs="宋体"/>
          <w:color w:val="000000"/>
          <w:kern w:val="0"/>
          <w:sz w:val="32"/>
          <w:szCs w:val="32"/>
        </w:rPr>
        <w:t>第四条 司法鉴定收费标准，应当按照有利于司法鉴定事业可持续发展和兼顾社会承受能力的原则制定。</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第五条 法医、物证、声像资料类司法鉴定收费实行政府指导价或政府定价管理。</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第六条 国务院价格主管部门会同同级司法行政部门负责制定司法鉴定收费管理办法以及法医、物证、声像资料类司法鉴定收费项目和收费标准的基准价（《司法鉴定收费项目和收费标准基准价（试行）》附后）。</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第七条 省级价格主管部门会同同级司法行政部门结合当地实际情况，参照法医、物证、声像资料类司法鉴定收费标准基准价制定具体收费标准，或者在法医、物证、声像资料类司法鉴定收费标准基准价的基础上制定浮动幅度。</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在《司法鉴定收费项目和收费标准基准价（试行）》以外，新增的法医、物证、声像资料类司法鉴定收费项目和收费标准，由省级价格主管部门会同同级司法行政部门制定；国务院价格主管部门会同同级司法行政部门根据各地新增收费项目和收费标准的情况，适时制定全国统一的司法鉴定收费项目和收费标准基准价。</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法医、物证、声像资料类以外的司法鉴定收费，由省级价格主管部门会同同级司法行政部门根据当地实际情况确定</w:t>
      </w:r>
      <w:r w:rsidRPr="00D12B20">
        <w:rPr>
          <w:rFonts w:ascii="仿宋_GB2312" w:eastAsia="仿宋_GB2312" w:hAnsi="microsoft yahei" w:cs="宋体"/>
          <w:color w:val="000000"/>
          <w:kern w:val="0"/>
          <w:sz w:val="32"/>
          <w:szCs w:val="32"/>
        </w:rPr>
        <w:lastRenderedPageBreak/>
        <w:t>价格管理形式和管理权限。国务院价格主管部门另有规定的，从其规定。</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第八条 涉及财产案件的司法鉴定收费，根据诉讼标的和鉴定标的两者中的较小值，按照标的额比例分段累计收取。具体比例如下：</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（一）不超过10万元的，按照本办法附件中所列收费标准执行；</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（二）超过10万元至50万元的部分，按照1%收取；</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（三）超过50万元至100万元的部分，按照0.8%收取；</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（四）超过100万元至200万元的部分，按照0.6%收取；</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（五）超过200万元至500万元的部分，按照0.4%收取；</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（六）超过500万元至1000万元的部分，按照0.2%收取；</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（七）超过1000万元的部分，按照0.1%收取。</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对于标的额较大的，可由省级价格主管部门会同同级司法行政部门根据当地实际情况制定司法鉴定收费金额上限。</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本条第一款所称涉及财产案件的司法鉴定收费，只适用于司法鉴定中物证类的文书鉴定和痕迹鉴定中的手印鉴定，不适用于其他鉴定。</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lastRenderedPageBreak/>
        <w:t xml:space="preserve">　　</w:t>
      </w:r>
      <w:r w:rsidRPr="00D12B20">
        <w:rPr>
          <w:rFonts w:ascii="仿宋_GB2312" w:eastAsia="仿宋_GB2312" w:hAnsi="microsoft yahei" w:cs="宋体"/>
          <w:color w:val="000000"/>
          <w:kern w:val="0"/>
          <w:sz w:val="32"/>
          <w:szCs w:val="32"/>
        </w:rPr>
        <w:t>第九条 司法鉴定机构接受委托提供司法鉴定服务，应当与委托人签订《司法鉴定协议书》，并载明收费项目、收费标准、收费方式、收费金额、结算方式、争议解决办法等条款。</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第十条 司法鉴定机构需要预收或者垫支费用的，应当事前与委托人协商一致，并由双方签字确认。</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第十一条 司法鉴定机构在接受委托提供司法鉴定服务过程中，单方邀请专家参与鉴定或者出具咨询意见的，其费用由司法鉴定机构承担，但经委托人同意的除外。</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第十二条 司法鉴定机构在为委托人提供司法鉴定服务过程中，代委托人支付给司法鉴定人的异地鉴定差旅费，不属于司法鉴定收费范围，由委托人另行支付。</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第十三条 司法鉴定人在人民法院指定日期出庭作证发生的交通费、住宿费和误工补贴，不属于司法鉴定收费范围，由人民法院按照国家规定标准代为收取后交付司法鉴定机构。</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第十四条 司法鉴定费用以及代委托人支付的相关费用由司法鉴定机构统一收取。司法鉴定人不得私自向委托人收取任何费用。</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lastRenderedPageBreak/>
        <w:t xml:space="preserve">　　</w:t>
      </w:r>
      <w:r w:rsidRPr="00D12B20">
        <w:rPr>
          <w:rFonts w:ascii="仿宋_GB2312" w:eastAsia="仿宋_GB2312" w:hAnsi="microsoft yahei" w:cs="宋体"/>
          <w:color w:val="000000"/>
          <w:kern w:val="0"/>
          <w:sz w:val="32"/>
          <w:szCs w:val="32"/>
        </w:rPr>
        <w:t>第十五条 在诉讼活动中，当事人申请并经人民法院批准直接委托司法鉴定机构进行鉴定的，所需鉴定费用应当由当事人直接支付给司法鉴定机构，人民法院不得代收代付。</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第十六条 司法鉴定机构向委托人收取司法鉴定费用，应当向委托人出具合法票据。司法鉴定机构向委托人结算代其支付的相关费用时，应当向委托人提供代其支付的费用清单及合法票据。不能提供合法票据的，委托人可以不予支付。</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第十七条 符合法律援助条件的受援人，</w:t>
      </w:r>
      <w:proofErr w:type="gramStart"/>
      <w:r w:rsidRPr="00D12B20">
        <w:rPr>
          <w:rFonts w:ascii="仿宋_GB2312" w:eastAsia="仿宋_GB2312" w:hAnsi="microsoft yahei" w:cs="宋体"/>
          <w:color w:val="000000"/>
          <w:kern w:val="0"/>
          <w:sz w:val="32"/>
          <w:szCs w:val="32"/>
        </w:rPr>
        <w:t>凭法律</w:t>
      </w:r>
      <w:proofErr w:type="gramEnd"/>
      <w:r w:rsidRPr="00D12B20">
        <w:rPr>
          <w:rFonts w:ascii="仿宋_GB2312" w:eastAsia="仿宋_GB2312" w:hAnsi="microsoft yahei" w:cs="宋体"/>
          <w:color w:val="000000"/>
          <w:kern w:val="0"/>
          <w:sz w:val="32"/>
          <w:szCs w:val="32"/>
        </w:rPr>
        <w:t>援助机构提供的有效证明，申请司法鉴定的，司法鉴定机构按照有关规定减收或者免收受援人的司法鉴定费用。</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对于不符合法律援助条件，但确有困难的，司法鉴定机构可以酌情减收或者免收相关的司法鉴定费用。</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第十八条 司法鉴定收费实行明码标价制度。司法鉴定机构应当在显著位置公示司法鉴定收费项目、收费标准等信息，接受社会监督。</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第十九条 各级价格主管部门应当加强对司法鉴定收费的监督检查，对司法鉴定收费违法行为，按照《价格违法行为行政处罚规定》的有关规定进行查处。</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lastRenderedPageBreak/>
        <w:t xml:space="preserve">　　</w:t>
      </w:r>
      <w:r w:rsidRPr="00D12B20">
        <w:rPr>
          <w:rFonts w:ascii="仿宋_GB2312" w:eastAsia="仿宋_GB2312" w:hAnsi="microsoft yahei" w:cs="宋体"/>
          <w:color w:val="000000"/>
          <w:kern w:val="0"/>
          <w:sz w:val="32"/>
          <w:szCs w:val="32"/>
        </w:rPr>
        <w:t>第二十条 任何公民和组织发现司法鉴定机构有不执行政府指导价、政府定价或者其他价格违法行为的，可以向司法鉴定机构所在地价格主管部门、司法行政部门举报、投诉。</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第二十一条 因司法鉴定收费发生争议的，司法鉴定机构应当与委托人协商解决。双方协商不成的，可以申请仲裁或者依法向人民法院提起诉讼。</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第二十二条 本办法由国家发展和改革委员会会同司法部负责解释。</w:t>
      </w:r>
    </w:p>
    <w:p w:rsidR="00D12B20" w:rsidRPr="00D12B20" w:rsidRDefault="00D12B20" w:rsidP="00D12B20">
      <w:pPr>
        <w:widowControl/>
        <w:shd w:val="clear" w:color="auto" w:fill="FFFFFF"/>
        <w:spacing w:before="240" w:after="240" w:line="405" w:lineRule="atLeast"/>
        <w:rPr>
          <w:rFonts w:ascii="microsoft yahei" w:eastAsia="宋体" w:hAnsi="microsoft yahei" w:cs="宋体"/>
          <w:color w:val="000000"/>
          <w:kern w:val="0"/>
          <w:szCs w:val="21"/>
        </w:rPr>
      </w:pPr>
      <w:r w:rsidRPr="00D12B20">
        <w:rPr>
          <w:rFonts w:ascii="microsoft yahei" w:eastAsia="宋体" w:hAnsi="microsoft yahei" w:cs="宋体"/>
          <w:color w:val="000000"/>
          <w:kern w:val="0"/>
          <w:szCs w:val="21"/>
        </w:rPr>
        <w:t xml:space="preserve">　　</w:t>
      </w:r>
      <w:r w:rsidRPr="00D12B20">
        <w:rPr>
          <w:rFonts w:ascii="仿宋_GB2312" w:eastAsia="仿宋_GB2312" w:hAnsi="microsoft yahei" w:cs="宋体"/>
          <w:color w:val="000000"/>
          <w:kern w:val="0"/>
          <w:sz w:val="32"/>
          <w:szCs w:val="32"/>
        </w:rPr>
        <w:t>第二十三条 本办法自2009年11月1日起施行。</w:t>
      </w:r>
    </w:p>
    <w:p w:rsidR="009F650E" w:rsidRDefault="009F650E">
      <w:bookmarkStart w:id="0" w:name="_GoBack"/>
      <w:bookmarkEnd w:id="0"/>
    </w:p>
    <w:sectPr w:rsidR="009F65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仿宋_GB2312">
    <w:altName w:val="仿宋"/>
    <w:panose1 w:val="00000000000000000000"/>
    <w:charset w:val="86"/>
    <w:family w:val="roman"/>
    <w:notTrueType/>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B20"/>
    <w:rsid w:val="009F650E"/>
    <w:rsid w:val="00D12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705655">
      <w:bodyDiv w:val="1"/>
      <w:marLeft w:val="0"/>
      <w:marRight w:val="0"/>
      <w:marTop w:val="0"/>
      <w:marBottom w:val="0"/>
      <w:divBdr>
        <w:top w:val="none" w:sz="0" w:space="0" w:color="auto"/>
        <w:left w:val="none" w:sz="0" w:space="0" w:color="auto"/>
        <w:bottom w:val="none" w:sz="0" w:space="0" w:color="auto"/>
        <w:right w:val="none" w:sz="0" w:space="0" w:color="auto"/>
      </w:divBdr>
      <w:divsChild>
        <w:div w:id="1420367675">
          <w:marLeft w:val="0"/>
          <w:marRight w:val="0"/>
          <w:marTop w:val="0"/>
          <w:marBottom w:val="0"/>
          <w:divBdr>
            <w:top w:val="none" w:sz="0" w:space="0" w:color="auto"/>
            <w:left w:val="none" w:sz="0" w:space="0" w:color="auto"/>
            <w:bottom w:val="none" w:sz="0" w:space="0" w:color="auto"/>
            <w:right w:val="none" w:sz="0" w:space="0" w:color="auto"/>
          </w:divBdr>
          <w:divsChild>
            <w:div w:id="1699315640">
              <w:marLeft w:val="0"/>
              <w:marRight w:val="0"/>
              <w:marTop w:val="0"/>
              <w:marBottom w:val="0"/>
              <w:divBdr>
                <w:top w:val="none" w:sz="0" w:space="0" w:color="auto"/>
                <w:left w:val="none" w:sz="0" w:space="0" w:color="auto"/>
                <w:bottom w:val="none" w:sz="0" w:space="0" w:color="auto"/>
                <w:right w:val="none" w:sz="0" w:space="0" w:color="auto"/>
              </w:divBdr>
              <w:divsChild>
                <w:div w:id="2050447222">
                  <w:marLeft w:val="0"/>
                  <w:marRight w:val="0"/>
                  <w:marTop w:val="0"/>
                  <w:marBottom w:val="0"/>
                  <w:divBdr>
                    <w:top w:val="none" w:sz="0" w:space="0" w:color="auto"/>
                    <w:left w:val="none" w:sz="0" w:space="0" w:color="auto"/>
                    <w:bottom w:val="none" w:sz="0" w:space="0" w:color="auto"/>
                    <w:right w:val="none" w:sz="0" w:space="0" w:color="auto"/>
                  </w:divBdr>
                  <w:divsChild>
                    <w:div w:id="552425628">
                      <w:marLeft w:val="0"/>
                      <w:marRight w:val="0"/>
                      <w:marTop w:val="0"/>
                      <w:marBottom w:val="0"/>
                      <w:divBdr>
                        <w:top w:val="none" w:sz="0" w:space="0" w:color="auto"/>
                        <w:left w:val="none" w:sz="0" w:space="0" w:color="auto"/>
                        <w:bottom w:val="none" w:sz="0" w:space="0" w:color="auto"/>
                        <w:right w:val="none" w:sz="0" w:space="0" w:color="auto"/>
                      </w:divBdr>
                      <w:divsChild>
                        <w:div w:id="1032606093">
                          <w:marLeft w:val="0"/>
                          <w:marRight w:val="0"/>
                          <w:marTop w:val="0"/>
                          <w:marBottom w:val="0"/>
                          <w:divBdr>
                            <w:top w:val="none" w:sz="0" w:space="0" w:color="auto"/>
                            <w:left w:val="none" w:sz="0" w:space="0" w:color="auto"/>
                            <w:bottom w:val="none" w:sz="0" w:space="0" w:color="auto"/>
                            <w:right w:val="none" w:sz="0" w:space="0" w:color="auto"/>
                          </w:divBdr>
                          <w:divsChild>
                            <w:div w:id="912351693">
                              <w:marLeft w:val="0"/>
                              <w:marRight w:val="0"/>
                              <w:marTop w:val="0"/>
                              <w:marBottom w:val="0"/>
                              <w:divBdr>
                                <w:top w:val="none" w:sz="0" w:space="0" w:color="auto"/>
                                <w:left w:val="none" w:sz="0" w:space="0" w:color="auto"/>
                                <w:bottom w:val="none" w:sz="0" w:space="0" w:color="auto"/>
                                <w:right w:val="none" w:sz="0" w:space="0" w:color="auto"/>
                              </w:divBdr>
                            </w:div>
                            <w:div w:id="1816288701">
                              <w:marLeft w:val="0"/>
                              <w:marRight w:val="0"/>
                              <w:marTop w:val="0"/>
                              <w:marBottom w:val="0"/>
                              <w:divBdr>
                                <w:top w:val="none" w:sz="0" w:space="0" w:color="auto"/>
                                <w:left w:val="none" w:sz="0" w:space="0" w:color="auto"/>
                                <w:bottom w:val="single" w:sz="6" w:space="8" w:color="BBC9DA"/>
                                <w:right w:val="none" w:sz="0" w:space="0" w:color="auto"/>
                              </w:divBdr>
                              <w:divsChild>
                                <w:div w:id="1207371042">
                                  <w:marLeft w:val="0"/>
                                  <w:marRight w:val="0"/>
                                  <w:marTop w:val="0"/>
                                  <w:marBottom w:val="0"/>
                                  <w:divBdr>
                                    <w:top w:val="none" w:sz="0" w:space="0" w:color="auto"/>
                                    <w:left w:val="none" w:sz="0" w:space="0" w:color="auto"/>
                                    <w:bottom w:val="none" w:sz="0" w:space="0" w:color="auto"/>
                                    <w:right w:val="none" w:sz="0" w:space="0" w:color="auto"/>
                                  </w:divBdr>
                                  <w:divsChild>
                                    <w:div w:id="6898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513</Words>
  <Characters>2928</Characters>
  <Application>Microsoft Office Word</Application>
  <DocSecurity>0</DocSecurity>
  <Lines>24</Lines>
  <Paragraphs>6</Paragraphs>
  <ScaleCrop>false</ScaleCrop>
  <Company>Microsoft</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2018-10-19T01:10:00Z</dcterms:created>
  <dcterms:modified xsi:type="dcterms:W3CDTF">2018-10-19T01:14:00Z</dcterms:modified>
</cp:coreProperties>
</file>